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0B" w:rsidRDefault="00C36976" w:rsidP="00EA2D1D">
      <w:pPr>
        <w:rPr>
          <w:rFonts w:ascii="Arial" w:hAnsi="Arial" w:cs="Arial"/>
          <w:sz w:val="20"/>
          <w:szCs w:val="20"/>
        </w:rPr>
      </w:pPr>
      <w:r w:rsidRPr="00303085">
        <w:rPr>
          <w:rStyle w:val="FontStyle16"/>
        </w:rPr>
        <w:t xml:space="preserve">OBRAZAC </w:t>
      </w:r>
      <w:r w:rsidR="007C460B" w:rsidRPr="00303085">
        <w:rPr>
          <w:rStyle w:val="FontStyle16"/>
        </w:rPr>
        <w:t>O OCJENI O POTREBI STRATEŠKE PROCJENE UTJECAJA NA OKOLIŠ</w:t>
      </w:r>
    </w:p>
    <w:p w:rsidR="00596476" w:rsidRPr="00303085" w:rsidRDefault="00596476">
      <w:pPr>
        <w:pStyle w:val="Style7"/>
        <w:widowControl/>
        <w:spacing w:line="240" w:lineRule="exact"/>
        <w:ind w:left="480"/>
        <w:jc w:val="both"/>
        <w:rPr>
          <w:rFonts w:ascii="Arial" w:hAnsi="Arial" w:cs="Arial"/>
          <w:sz w:val="20"/>
          <w:szCs w:val="20"/>
        </w:rPr>
      </w:pPr>
    </w:p>
    <w:p w:rsidR="00691056" w:rsidRDefault="00691056" w:rsidP="00470DD4">
      <w:pPr>
        <w:rPr>
          <w:rStyle w:val="FontStyle15"/>
          <w:rFonts w:ascii="Arial" w:hAnsi="Arial" w:cs="Arial"/>
        </w:rPr>
      </w:pPr>
      <w:r>
        <w:rPr>
          <w:rStyle w:val="FontStyle15"/>
          <w:rFonts w:ascii="Arial" w:hAnsi="Arial" w:cs="Arial"/>
        </w:rPr>
        <w:t xml:space="preserve">A. </w:t>
      </w:r>
      <w:r w:rsidR="007C460B" w:rsidRPr="00303085">
        <w:rPr>
          <w:rStyle w:val="FontStyle15"/>
          <w:rFonts w:ascii="Arial" w:hAnsi="Arial" w:cs="Arial"/>
        </w:rPr>
        <w:t>Opći podaci o strategiji, planu ili programu (SPP)</w:t>
      </w:r>
    </w:p>
    <w:p w:rsidR="005B6D08" w:rsidRPr="00470DD4" w:rsidRDefault="005B6D08" w:rsidP="00470DD4">
      <w:pPr>
        <w:rPr>
          <w:rStyle w:val="FontStyle15"/>
          <w:rFonts w:ascii="Arial" w:hAnsi="Arial" w:cs="Arial"/>
          <w:b/>
        </w:rPr>
      </w:pPr>
    </w:p>
    <w:p w:rsidR="007C460B" w:rsidRPr="00303085" w:rsidRDefault="007C460B">
      <w:pPr>
        <w:widowControl/>
        <w:spacing w:after="10" w:line="1" w:lineRule="exact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095"/>
      </w:tblGrid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Naziv SPP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A22" w:rsidRPr="00046007" w:rsidRDefault="007C79D5" w:rsidP="00024D20">
            <w:pPr>
              <w:pStyle w:val="Style8"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EA2D1D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733CC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izmjene i dopune Prostornog plana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uređenja Općine </w:t>
            </w:r>
            <w:r w:rsidR="00723515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Dekanovec </w:t>
            </w:r>
            <w:r w:rsidR="00733CC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(„Službeni glasnik Međimurske župan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ije“ broj </w:t>
            </w:r>
            <w:r w:rsidR="00723515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3/05</w:t>
            </w:r>
            <w:r w:rsidR="00024D20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Nadležno tijelo za izradu SPP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056" w:rsidRPr="00046007" w:rsidRDefault="00691056" w:rsidP="00733CCE">
            <w:pPr>
              <w:shd w:val="clear" w:color="auto" w:fill="FFFFFF"/>
              <w:ind w:right="-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Nositelj izrade: </w:t>
            </w:r>
            <w:r w:rsidR="00FB5387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Općina </w:t>
            </w:r>
            <w:r w:rsidR="00723515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Dekanovec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391A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Jedinst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veni upravni odjel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Naziv predstavničkog tijela koje donosi SPP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046007" w:rsidRDefault="00FB5387" w:rsidP="00733CCE">
            <w:pPr>
              <w:pStyle w:val="Style8"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Općinsko vijeće Općine </w:t>
            </w:r>
            <w:r w:rsidR="00723515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Dekanovec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723515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723515">
              <w:rPr>
                <w:rStyle w:val="FontStyle16"/>
              </w:rPr>
              <w:t>Obuhvat SPP-a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976" w:rsidRPr="00046007" w:rsidRDefault="007C79D5" w:rsidP="00DA1B3E">
            <w:pPr>
              <w:pStyle w:val="Style8"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Ciljana izmjena i dopuna plana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723515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723515">
              <w:rPr>
                <w:rStyle w:val="FontStyle16"/>
              </w:rPr>
              <w:t>Područje SPP-a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046007" w:rsidRDefault="00FB5387" w:rsidP="00696642">
            <w:pPr>
              <w:pStyle w:val="Style8"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Prostorno planiranje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ind w:left="10" w:hanging="10"/>
              <w:rPr>
                <w:rStyle w:val="FontStyle16"/>
              </w:rPr>
            </w:pPr>
            <w:r w:rsidRPr="00470DD4">
              <w:rPr>
                <w:rStyle w:val="FontStyle16"/>
              </w:rPr>
              <w:t>A.6.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ind w:left="10" w:hanging="10"/>
              <w:rPr>
                <w:rStyle w:val="FontStyle16"/>
              </w:rPr>
            </w:pPr>
            <w:r w:rsidRPr="00470DD4">
              <w:rPr>
                <w:rStyle w:val="FontStyle16"/>
              </w:rPr>
              <w:t>Vrsta dokumenta: novi SPP ili izmjene i dopune SPP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DD4" w:rsidRPr="00046007" w:rsidRDefault="00FB5387" w:rsidP="00696642">
            <w:pPr>
              <w:pStyle w:val="Style8"/>
              <w:widowControl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Izmjene i dopune</w:t>
            </w:r>
            <w:r w:rsidR="00691056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prostornog plana</w:t>
            </w:r>
            <w:r w:rsidR="003A20D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uređenja O</w:t>
            </w:r>
            <w:r w:rsidR="00470DD4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pćine</w:t>
            </w:r>
          </w:p>
          <w:p w:rsidR="00C36976" w:rsidRPr="00046007" w:rsidRDefault="00691056" w:rsidP="00696642">
            <w:pPr>
              <w:pStyle w:val="Style8"/>
              <w:widowControl/>
              <w:rPr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(dokument koji se donosi na lokalnoj razini)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Pravni okvir za donošenje SPP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976" w:rsidRPr="00046007" w:rsidRDefault="00FB5387" w:rsidP="00696642">
            <w:pPr>
              <w:pStyle w:val="Style8"/>
              <w:widowControl/>
              <w:rPr>
                <w:color w:val="000000" w:themeColor="text1"/>
                <w:sz w:val="20"/>
                <w:szCs w:val="20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 o prostornom</w:t>
            </w:r>
            <w:r w:rsidR="00DA1B3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uređenju („Narodne novine“ br.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153/13</w:t>
            </w:r>
            <w:r w:rsidR="004A156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A1B3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65/17</w:t>
            </w:r>
            <w:r w:rsidR="004A156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114/18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ind w:left="19" w:hanging="19"/>
              <w:rPr>
                <w:rStyle w:val="FontStyle16"/>
              </w:rPr>
            </w:pPr>
            <w:r w:rsidRPr="00470DD4">
              <w:rPr>
                <w:rStyle w:val="FontStyle16"/>
              </w:rPr>
              <w:t>A.8.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470DD4" w:rsidP="00470DD4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>
              <w:rPr>
                <w:rStyle w:val="FontStyle16"/>
              </w:rPr>
              <w:t xml:space="preserve">Predstavlja li </w:t>
            </w:r>
            <w:r w:rsidR="00C36976" w:rsidRPr="00470DD4">
              <w:rPr>
                <w:rStyle w:val="FontStyle16"/>
              </w:rPr>
              <w:t>SPP okvir za financiranje iz sredstava Europske unije?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CFB" w:rsidRPr="00046007" w:rsidRDefault="00FB5387" w:rsidP="00381CFB">
            <w:pPr>
              <w:pStyle w:val="Style10"/>
              <w:widowControl/>
              <w:spacing w:line="240" w:lineRule="auto"/>
              <w:ind w:left="123"/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ind w:left="5" w:hanging="5"/>
              <w:rPr>
                <w:rStyle w:val="FontStyle16"/>
              </w:rPr>
            </w:pPr>
            <w:r w:rsidRPr="00470DD4">
              <w:rPr>
                <w:rStyle w:val="FontStyle16"/>
              </w:rPr>
              <w:t>A.9.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470DD4" w:rsidP="00470DD4">
            <w:pPr>
              <w:pStyle w:val="Style2"/>
              <w:widowControl/>
              <w:spacing w:line="240" w:lineRule="auto"/>
              <w:ind w:left="5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Postoji li </w:t>
            </w:r>
            <w:r w:rsidR="00C36976" w:rsidRPr="00470DD4">
              <w:rPr>
                <w:rStyle w:val="FontStyle16"/>
              </w:rPr>
              <w:t>obveza provedbe  strateške procjene prema Zakonu?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A5A" w:rsidRPr="00046007" w:rsidRDefault="00FB5387" w:rsidP="00381CFB">
            <w:pPr>
              <w:pStyle w:val="Style10"/>
              <w:widowControl/>
              <w:spacing w:line="240" w:lineRule="auto"/>
              <w:ind w:left="123"/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A.10.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spacing w:line="240" w:lineRule="auto"/>
              <w:rPr>
                <w:rStyle w:val="FontStyle16"/>
              </w:rPr>
            </w:pPr>
            <w:r w:rsidRPr="00470DD4">
              <w:rPr>
                <w:rStyle w:val="FontStyle16"/>
              </w:rPr>
              <w:t>Navedite SPP višeg reda ili sektorski SPP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90A" w:rsidRPr="00046007" w:rsidRDefault="002C390A" w:rsidP="007751DE">
            <w:pPr>
              <w:pStyle w:val="Style8"/>
              <w:widowControl/>
              <w:rPr>
                <w:color w:val="000000" w:themeColor="text1"/>
              </w:rPr>
            </w:pP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Prostorni plan </w:t>
            </w:r>
            <w:r w:rsidR="00691056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Međimurske županije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(„Službeni glasnik </w:t>
            </w:r>
            <w:r w:rsidR="00691056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Međimurske 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županije“ broj </w:t>
            </w:r>
            <w:r w:rsidR="007751D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7/01, 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8/01, </w:t>
            </w:r>
            <w:r w:rsidR="007751DE"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23/10</w:t>
            </w:r>
            <w:r w:rsidRPr="00046007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ind w:left="19" w:hanging="19"/>
              <w:rPr>
                <w:rStyle w:val="FontStyle16"/>
              </w:rPr>
            </w:pPr>
            <w:r w:rsidRPr="00470DD4">
              <w:rPr>
                <w:rStyle w:val="FontStyle16"/>
              </w:rPr>
              <w:t>A.11.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470DD4" w:rsidP="00470DD4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>
              <w:rPr>
                <w:rStyle w:val="FontStyle16"/>
              </w:rPr>
              <w:t>Je li p</w:t>
            </w:r>
            <w:r w:rsidR="00C36976" w:rsidRPr="00470DD4">
              <w:rPr>
                <w:rStyle w:val="FontStyle16"/>
              </w:rPr>
              <w:t>roveden postupak strateške procjene za SPP višeg reda</w:t>
            </w:r>
            <w:r>
              <w:rPr>
                <w:rStyle w:val="FontStyle16"/>
              </w:rPr>
              <w:t xml:space="preserve"> (naveden u točki A.10.)?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046007" w:rsidRDefault="00D331C6" w:rsidP="000B5902">
            <w:pPr>
              <w:pStyle w:val="Style10"/>
              <w:widowControl/>
              <w:spacing w:line="240" w:lineRule="auto"/>
              <w:ind w:left="123"/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  <w:t>DA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C36976" w:rsidP="007751DE">
            <w:pPr>
              <w:pStyle w:val="Style2"/>
              <w:widowControl/>
              <w:ind w:left="10" w:hanging="10"/>
              <w:rPr>
                <w:rStyle w:val="FontStyle16"/>
              </w:rPr>
            </w:pPr>
            <w:r w:rsidRPr="00470DD4">
              <w:rPr>
                <w:rStyle w:val="FontStyle16"/>
              </w:rPr>
              <w:t>A.12.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470DD4" w:rsidRDefault="00470DD4" w:rsidP="00470DD4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>
              <w:rPr>
                <w:rStyle w:val="FontStyle16"/>
              </w:rPr>
              <w:t xml:space="preserve">Planiraju li se </w:t>
            </w:r>
            <w:r w:rsidR="00C36976" w:rsidRPr="00470DD4">
              <w:rPr>
                <w:rStyle w:val="FontStyle16"/>
              </w:rPr>
              <w:t>SPP</w:t>
            </w:r>
            <w:r>
              <w:rPr>
                <w:rStyle w:val="FontStyle16"/>
              </w:rPr>
              <w:t>-om</w:t>
            </w:r>
            <w:r w:rsidR="00C36976" w:rsidRPr="00470DD4">
              <w:rPr>
                <w:rStyle w:val="FontStyle16"/>
              </w:rPr>
              <w:t xml:space="preserve"> nove aktivnosti u odnosu na SPP višeg reda, a za koji je provedena strateška procjena?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B55" w:rsidRPr="00046007" w:rsidRDefault="004B1B55" w:rsidP="00234392">
            <w:pPr>
              <w:pStyle w:val="Style10"/>
              <w:widowControl/>
              <w:ind w:left="123"/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6007">
              <w:rPr>
                <w:rStyle w:val="FontStyle14"/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C36976" w:rsidRPr="00303085" w:rsidTr="007751D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7751DE" w:rsidRDefault="00C36976" w:rsidP="007751DE">
            <w:pPr>
              <w:pStyle w:val="Style2"/>
              <w:widowControl/>
              <w:rPr>
                <w:rStyle w:val="FontStyle16"/>
              </w:rPr>
            </w:pPr>
            <w:r w:rsidRPr="007751DE">
              <w:rPr>
                <w:rStyle w:val="FontStyle16"/>
              </w:rPr>
              <w:t>A.13.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7751DE" w:rsidRDefault="00C36976" w:rsidP="00234392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 w:rsidRPr="007751DE">
              <w:rPr>
                <w:rStyle w:val="FontStyle16"/>
              </w:rPr>
              <w:t>Navedite razloge donošenja SPP, programska polazišta i ciljeve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916" w:rsidRPr="00412916" w:rsidRDefault="00C4310F" w:rsidP="00C4310F">
            <w:pPr>
              <w:pStyle w:val="Style8"/>
              <w:widowControl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Razlog za pokretanje postupka izrade i donošenja Izmjena i dopuna Prostornog plana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 xml:space="preserve"> uređenja općine Dekanovec su:</w:t>
            </w:r>
          </w:p>
          <w:p w:rsidR="00412916" w:rsidRPr="00412916" w:rsidRDefault="00412916" w:rsidP="00412916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Usklađenje kartografskih podloga s HTRS96/TM koordinatnim sustavom geodetske uprave</w:t>
            </w:r>
          </w:p>
          <w:p w:rsidR="00412916" w:rsidRPr="00412916" w:rsidRDefault="00412916" w:rsidP="00412916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Usklađenje sa zakonima i propisima usvojenim nakon izrade osnovnog PPUO, posebno iz područja zaštite okoliša, prirode, gospodarenja otpadom i civilne zaštite</w:t>
            </w:r>
          </w:p>
          <w:p w:rsidR="00412916" w:rsidRPr="00412916" w:rsidRDefault="00412916" w:rsidP="00412916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Usklađenje stanja izgrađenosti građevinskog područja naselja</w:t>
            </w:r>
          </w:p>
          <w:p w:rsidR="00412916" w:rsidRPr="00412916" w:rsidRDefault="00412916" w:rsidP="00412916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Usklađenje stanja izvedene infrastrukture na cijelom općinskom području</w:t>
            </w:r>
          </w:p>
          <w:p w:rsidR="00733CCE" w:rsidRPr="00412916" w:rsidRDefault="00C4310F" w:rsidP="006B69B4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promjena koncepta sustava javne odvodnje i pr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 xml:space="preserve">očišćavanja otpadnih voda </w:t>
            </w:r>
            <w:r w:rsidR="006B69B4" w:rsidRPr="00412916">
              <w:rPr>
                <w:rFonts w:ascii="Arial" w:hAnsi="Arial" w:cs="Arial"/>
                <w:sz w:val="20"/>
                <w:szCs w:val="20"/>
              </w:rPr>
              <w:t xml:space="preserve"> osiguranje preduvjeta za ishođenje akata za građenje Aglomeracije Podturen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>, u</w:t>
            </w:r>
            <w:r w:rsidRPr="00412916">
              <w:rPr>
                <w:rFonts w:ascii="Arial" w:hAnsi="Arial" w:cs="Arial"/>
                <w:sz w:val="20"/>
                <w:szCs w:val="20"/>
              </w:rPr>
              <w:t xml:space="preserve">sklađenje sustava odvodnje i zbrinjavanja otpadnih voda koju je potrebno izvršiti proizlazi iz zahtjeva </w:t>
            </w:r>
            <w:proofErr w:type="spellStart"/>
            <w:r w:rsidRPr="00412916">
              <w:rPr>
                <w:rFonts w:ascii="Arial" w:hAnsi="Arial" w:cs="Arial"/>
                <w:sz w:val="20"/>
                <w:szCs w:val="20"/>
              </w:rPr>
              <w:t>t.d</w:t>
            </w:r>
            <w:proofErr w:type="spellEnd"/>
            <w:r w:rsidRPr="00412916">
              <w:rPr>
                <w:rFonts w:ascii="Arial" w:hAnsi="Arial" w:cs="Arial"/>
                <w:sz w:val="20"/>
                <w:szCs w:val="20"/>
              </w:rPr>
              <w:t>. Međimurske vode d.o.o.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9B4" w:rsidRPr="00412916">
              <w:rPr>
                <w:rFonts w:ascii="Arial" w:hAnsi="Arial" w:cs="Arial"/>
                <w:sz w:val="20"/>
                <w:szCs w:val="20"/>
              </w:rPr>
              <w:t xml:space="preserve">Područje Općine nalazi se unutar područja zaštićenih prema 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B69B4" w:rsidRPr="00412916">
              <w:rPr>
                <w:rFonts w:ascii="Arial" w:hAnsi="Arial" w:cs="Arial"/>
                <w:sz w:val="20"/>
                <w:szCs w:val="20"/>
              </w:rPr>
              <w:t xml:space="preserve">Zakonu o zaštiti prirode - Regionalni park „Mura – Drava“ i 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69B4" w:rsidRPr="00412916">
              <w:rPr>
                <w:rFonts w:ascii="Arial" w:hAnsi="Arial" w:cs="Arial"/>
                <w:sz w:val="20"/>
                <w:szCs w:val="20"/>
              </w:rPr>
              <w:t>Značajni krajobraz „Mura“.</w:t>
            </w:r>
            <w:r w:rsidR="00412916" w:rsidRPr="004129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9B4" w:rsidRPr="00412916">
              <w:rPr>
                <w:rFonts w:ascii="Arial" w:hAnsi="Arial" w:cs="Arial"/>
                <w:sz w:val="20"/>
                <w:szCs w:val="20"/>
              </w:rPr>
              <w:t>Područje Općine nalazi se unutar područja ekološke mreže „Natura 2000“, POVS (područja očuvanja značajna za vrste i stanišne tipove) HR 2000364 „Mura“.</w:t>
            </w:r>
          </w:p>
          <w:p w:rsidR="00412916" w:rsidRPr="00412916" w:rsidRDefault="00412916" w:rsidP="006B69B4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preispitivanje ukidanja smještaja građevina namijenjenih uzgoju stoke izvan i unutar građevinskog područja  naselja</w:t>
            </w:r>
          </w:p>
          <w:p w:rsidR="00412916" w:rsidRPr="00412916" w:rsidRDefault="00412916" w:rsidP="006B69B4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>preispitati i utvrditi način gradnje spremišta poljoprivrednog alata izgrađenih van građevinskog područja naselja</w:t>
            </w:r>
          </w:p>
          <w:p w:rsidR="00412916" w:rsidRPr="00412916" w:rsidRDefault="00412916" w:rsidP="006B69B4">
            <w:pPr>
              <w:pStyle w:val="Style8"/>
              <w:widowControl/>
              <w:numPr>
                <w:ilvl w:val="0"/>
                <w:numId w:val="25"/>
              </w:numPr>
              <w:ind w:left="243" w:hanging="243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412916">
              <w:rPr>
                <w:rFonts w:ascii="Arial" w:hAnsi="Arial" w:cs="Arial"/>
                <w:sz w:val="20"/>
                <w:szCs w:val="20"/>
              </w:rPr>
              <w:t xml:space="preserve">zemljište kat. </w:t>
            </w:r>
            <w:proofErr w:type="spellStart"/>
            <w:r w:rsidRPr="00412916">
              <w:rPr>
                <w:rFonts w:ascii="Arial" w:hAnsi="Arial" w:cs="Arial"/>
                <w:sz w:val="20"/>
                <w:szCs w:val="20"/>
              </w:rPr>
              <w:t>čest.broj</w:t>
            </w:r>
            <w:proofErr w:type="spellEnd"/>
            <w:r w:rsidRPr="00412916">
              <w:rPr>
                <w:rFonts w:ascii="Arial" w:hAnsi="Arial" w:cs="Arial"/>
                <w:sz w:val="20"/>
                <w:szCs w:val="20"/>
              </w:rPr>
              <w:t xml:space="preserve"> 1793/4 utvrditi kao građevinsko namjene turističke za „eko-etno selo“ a kat.čest.br. 3532/2 za rekreacijsku namjenu</w:t>
            </w:r>
          </w:p>
        </w:tc>
      </w:tr>
    </w:tbl>
    <w:p w:rsidR="00470DD4" w:rsidRDefault="00470DD4"/>
    <w:p w:rsidR="00C4310F" w:rsidRDefault="00C4310F"/>
    <w:p w:rsidR="00412916" w:rsidRDefault="00412916"/>
    <w:p w:rsidR="00C4310F" w:rsidRDefault="00C4310F">
      <w:pPr>
        <w:rPr>
          <w:rStyle w:val="FontStyle15"/>
          <w:rFonts w:ascii="Arial" w:hAnsi="Arial" w:cs="Arial"/>
        </w:rPr>
      </w:pPr>
    </w:p>
    <w:p w:rsidR="003A20DE" w:rsidRDefault="00470DD4">
      <w:pPr>
        <w:rPr>
          <w:rStyle w:val="FontStyle15"/>
          <w:rFonts w:ascii="Arial" w:hAnsi="Arial" w:cs="Arial"/>
        </w:rPr>
      </w:pPr>
      <w:r w:rsidRPr="007751DE">
        <w:rPr>
          <w:rStyle w:val="FontStyle15"/>
          <w:rFonts w:ascii="Arial" w:hAnsi="Arial" w:cs="Arial"/>
        </w:rPr>
        <w:t>B. Procjena mogućih značajnih utjecaja strategije, plana ili programa (SPP) na okoliš</w:t>
      </w:r>
    </w:p>
    <w:p w:rsidR="005B6D08" w:rsidRDefault="005B6D08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095"/>
      </w:tblGrid>
      <w:tr w:rsidR="00C36976" w:rsidRPr="00303085" w:rsidTr="00A73F2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976" w:rsidRPr="007751DE" w:rsidRDefault="00D27A88" w:rsidP="00C36976">
            <w:pPr>
              <w:pStyle w:val="Style2"/>
              <w:widowControl/>
              <w:ind w:firstLine="5"/>
              <w:rPr>
                <w:rStyle w:val="FontStyle16"/>
              </w:rPr>
            </w:pPr>
            <w:r w:rsidRPr="007751DE">
              <w:rPr>
                <w:rStyle w:val="FontStyle16"/>
              </w:rPr>
              <w:t>B.1.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976" w:rsidRPr="007751DE" w:rsidRDefault="007A06C3" w:rsidP="007A06C3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>
              <w:rPr>
                <w:rStyle w:val="FontStyle16"/>
              </w:rPr>
              <w:t xml:space="preserve">Predstavlja li </w:t>
            </w:r>
            <w:r w:rsidR="00C36976" w:rsidRPr="007751DE">
              <w:rPr>
                <w:rStyle w:val="FontStyle16"/>
              </w:rPr>
              <w:t xml:space="preserve">SPP okvir za provedbu zahvata </w:t>
            </w:r>
            <w:r w:rsidR="00DF014E" w:rsidRPr="007751DE">
              <w:rPr>
                <w:rStyle w:val="FontStyle16"/>
              </w:rPr>
              <w:t>koji podliježu ocjeni o potrebi procjene utjecaja na okoliš, odnosno procjeni utjecaja na okoliš sukladno propisu kojim se uređuju navedeni postupci?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B47" w:rsidRPr="00A73F26" w:rsidRDefault="00560CCA" w:rsidP="00DA1B3E">
            <w:pPr>
              <w:pStyle w:val="Style10"/>
              <w:widowControl/>
              <w:spacing w:line="240" w:lineRule="auto"/>
              <w:ind w:left="123"/>
            </w:pPr>
            <w:r w:rsidRPr="00DA1B3E">
              <w:rPr>
                <w:rStyle w:val="FontStyle14"/>
                <w:rFonts w:ascii="Arial" w:hAnsi="Arial" w:cs="Arial"/>
                <w:color w:val="0000CC"/>
                <w:sz w:val="20"/>
                <w:szCs w:val="20"/>
              </w:rPr>
              <w:t>NE</w:t>
            </w:r>
          </w:p>
        </w:tc>
      </w:tr>
      <w:tr w:rsidR="00D27A88" w:rsidRPr="00046007" w:rsidTr="00651EEF">
        <w:trPr>
          <w:trHeight w:val="1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C36976">
            <w:pPr>
              <w:pStyle w:val="Style2"/>
              <w:widowControl/>
              <w:ind w:firstLine="5"/>
              <w:rPr>
                <w:rStyle w:val="FontStyle16"/>
              </w:rPr>
            </w:pPr>
            <w:r w:rsidRPr="00046007">
              <w:rPr>
                <w:rStyle w:val="FontStyle16"/>
              </w:rPr>
              <w:t>B.2.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7A06C3" w:rsidP="007A06C3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 w:rsidRPr="00046007">
              <w:rPr>
                <w:rStyle w:val="FontStyle16"/>
              </w:rPr>
              <w:t xml:space="preserve">Predstavlja li SPP </w:t>
            </w:r>
            <w:r w:rsidR="00D27A88" w:rsidRPr="00046007">
              <w:rPr>
                <w:rStyle w:val="FontStyle16"/>
              </w:rPr>
              <w:t xml:space="preserve">okvir za razvoj drugih </w:t>
            </w:r>
            <w:r w:rsidR="00DF014E" w:rsidRPr="00046007">
              <w:rPr>
                <w:rStyle w:val="FontStyle16"/>
              </w:rPr>
              <w:t>zahvata</w:t>
            </w:r>
            <w:r w:rsidR="00D27A88" w:rsidRPr="00046007">
              <w:rPr>
                <w:rStyle w:val="FontStyle16"/>
              </w:rPr>
              <w:t>, osim gore navedenih, koji bi mogli imati značajne utjecaje na okoliš pojedinačno ili kumulativno?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1EB" w:rsidRPr="00046007" w:rsidRDefault="001341EB" w:rsidP="007A7B47">
            <w:pPr>
              <w:pStyle w:val="Style10"/>
              <w:widowControl/>
              <w:spacing w:line="240" w:lineRule="auto"/>
              <w:ind w:left="123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46007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27A88" w:rsidRPr="00046007" w:rsidTr="00511D0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C36976">
            <w:pPr>
              <w:pStyle w:val="Style2"/>
              <w:widowControl/>
              <w:ind w:firstLine="5"/>
              <w:rPr>
                <w:rStyle w:val="FontStyle16"/>
              </w:rPr>
            </w:pPr>
            <w:r w:rsidRPr="00046007">
              <w:rPr>
                <w:rStyle w:val="FontStyle16"/>
              </w:rPr>
              <w:t>B.3.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7A06C3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 w:rsidRPr="00046007">
              <w:rPr>
                <w:rStyle w:val="FontStyle16"/>
              </w:rPr>
              <w:t>Na koji način SPP utječe na ostale relevantne SPP?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0B0" w:rsidRPr="00046007" w:rsidRDefault="001341EB" w:rsidP="00A73F26">
            <w:pPr>
              <w:pStyle w:val="Style8"/>
              <w:widowControl/>
              <w:rPr>
                <w:rFonts w:ascii="Arial" w:hAnsi="Arial" w:cs="Arial"/>
                <w:sz w:val="20"/>
                <w:szCs w:val="20"/>
              </w:rPr>
            </w:pPr>
            <w:r w:rsidRPr="00046007">
              <w:rPr>
                <w:rFonts w:ascii="Arial" w:hAnsi="Arial" w:cs="Arial"/>
                <w:sz w:val="20"/>
                <w:szCs w:val="20"/>
              </w:rPr>
              <w:t>Izmjena i dopuna Prostornog plana nema utjecaja na ostale SPP</w:t>
            </w:r>
            <w:r w:rsidR="00A73F26" w:rsidRPr="0004600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06C3" w:rsidRPr="00046007" w:rsidRDefault="007A06C3" w:rsidP="00A73F26">
            <w:pPr>
              <w:pStyle w:val="Style8"/>
              <w:widowControl/>
              <w:rPr>
                <w:rFonts w:ascii="Arial" w:hAnsi="Arial" w:cs="Arial"/>
                <w:sz w:val="20"/>
                <w:szCs w:val="20"/>
              </w:rPr>
            </w:pPr>
            <w:r w:rsidRPr="00046007">
              <w:rPr>
                <w:rFonts w:ascii="Arial" w:hAnsi="Arial" w:cs="Arial"/>
                <w:sz w:val="20"/>
                <w:szCs w:val="20"/>
              </w:rPr>
              <w:t>PPUO sukladno ZPU treba biti usklađen s prostornim planovima šireg područja, odnosno s PP područne (regionalne) razine.</w:t>
            </w:r>
          </w:p>
        </w:tc>
      </w:tr>
      <w:tr w:rsidR="00D27A88" w:rsidRPr="00046007" w:rsidTr="00511D0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C36976">
            <w:pPr>
              <w:pStyle w:val="Style2"/>
              <w:widowControl/>
              <w:ind w:firstLine="5"/>
              <w:rPr>
                <w:rStyle w:val="FontStyle16"/>
              </w:rPr>
            </w:pPr>
            <w:r w:rsidRPr="00046007">
              <w:rPr>
                <w:rStyle w:val="FontStyle16"/>
              </w:rPr>
              <w:t>B.4.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7A06C3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 w:rsidRPr="00046007">
              <w:rPr>
                <w:rStyle w:val="FontStyle16"/>
              </w:rPr>
              <w:t>Navedite vjerojatno značajne utjecaje na okoliš koji mogu nastati provedbom SPP i na koji način će biti uzeti u obzir pri izradi SPP?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F26" w:rsidRPr="00046007" w:rsidRDefault="00A73F26" w:rsidP="00A73F26">
            <w:pPr>
              <w:pStyle w:val="Style8"/>
              <w:widowControl/>
              <w:rPr>
                <w:rFonts w:ascii="Arial" w:hAnsi="Arial" w:cs="Arial"/>
                <w:sz w:val="20"/>
                <w:szCs w:val="20"/>
              </w:rPr>
            </w:pPr>
            <w:r w:rsidRPr="00046007">
              <w:rPr>
                <w:rFonts w:ascii="Arial" w:hAnsi="Arial" w:cs="Arial"/>
                <w:sz w:val="20"/>
                <w:szCs w:val="20"/>
              </w:rPr>
              <w:t>Neposredna provedba planiranih z</w:t>
            </w:r>
            <w:r w:rsidR="001341EB" w:rsidRPr="00046007">
              <w:rPr>
                <w:rFonts w:ascii="Arial" w:hAnsi="Arial" w:cs="Arial"/>
                <w:sz w:val="20"/>
                <w:szCs w:val="20"/>
              </w:rPr>
              <w:t xml:space="preserve">ahvata iz točke B.1. </w:t>
            </w:r>
            <w:r w:rsidRPr="00046007">
              <w:rPr>
                <w:rFonts w:ascii="Arial" w:hAnsi="Arial" w:cs="Arial"/>
                <w:sz w:val="20"/>
                <w:szCs w:val="20"/>
              </w:rPr>
              <w:t xml:space="preserve">utvrđuje </w:t>
            </w:r>
            <w:r w:rsidR="00412916">
              <w:rPr>
                <w:rFonts w:ascii="Arial" w:hAnsi="Arial" w:cs="Arial"/>
                <w:sz w:val="20"/>
                <w:szCs w:val="20"/>
              </w:rPr>
              <w:t>primjenu mjera zaštite okoliša</w:t>
            </w:r>
          </w:p>
          <w:p w:rsidR="00F559A9" w:rsidRPr="00046007" w:rsidRDefault="001341EB" w:rsidP="00A73F26">
            <w:pPr>
              <w:pStyle w:val="Style8"/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007">
              <w:rPr>
                <w:rFonts w:ascii="Arial" w:hAnsi="Arial" w:cs="Arial"/>
                <w:sz w:val="20"/>
                <w:szCs w:val="20"/>
              </w:rPr>
              <w:t xml:space="preserve">Prije realizacije bilo kojeg od tih zahvata potrebno je ishoditi zakonom propisane </w:t>
            </w:r>
            <w:r w:rsidR="006064C5" w:rsidRPr="00046007">
              <w:rPr>
                <w:rFonts w:ascii="Arial" w:hAnsi="Arial" w:cs="Arial"/>
                <w:sz w:val="20"/>
                <w:szCs w:val="20"/>
              </w:rPr>
              <w:t>akte za gradnju ko</w:t>
            </w:r>
            <w:r w:rsidRPr="00046007">
              <w:rPr>
                <w:rFonts w:ascii="Arial" w:hAnsi="Arial" w:cs="Arial"/>
                <w:sz w:val="20"/>
                <w:szCs w:val="20"/>
              </w:rPr>
              <w:t>j</w:t>
            </w:r>
            <w:r w:rsidR="006064C5" w:rsidRPr="00046007">
              <w:rPr>
                <w:rFonts w:ascii="Arial" w:hAnsi="Arial" w:cs="Arial"/>
                <w:sz w:val="20"/>
                <w:szCs w:val="20"/>
              </w:rPr>
              <w:t>i</w:t>
            </w:r>
            <w:r w:rsidRPr="00046007">
              <w:rPr>
                <w:rFonts w:ascii="Arial" w:hAnsi="Arial" w:cs="Arial"/>
                <w:sz w:val="20"/>
                <w:szCs w:val="20"/>
              </w:rPr>
              <w:t xml:space="preserve"> uključuju i dodatnu provjeru o potrebi procjene utjecaja na </w:t>
            </w:r>
            <w:r w:rsidR="00A73F26" w:rsidRPr="00046007">
              <w:rPr>
                <w:rFonts w:ascii="Arial" w:hAnsi="Arial" w:cs="Arial"/>
                <w:sz w:val="20"/>
                <w:szCs w:val="20"/>
              </w:rPr>
              <w:t xml:space="preserve">zahvata na </w:t>
            </w:r>
            <w:r w:rsidRPr="00046007">
              <w:rPr>
                <w:rFonts w:ascii="Arial" w:hAnsi="Arial" w:cs="Arial"/>
                <w:sz w:val="20"/>
                <w:szCs w:val="20"/>
              </w:rPr>
              <w:t>okoliš</w:t>
            </w:r>
            <w:r w:rsidR="00A73F26" w:rsidRPr="0004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7A88" w:rsidRPr="00046007" w:rsidTr="00A24A5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C36976">
            <w:pPr>
              <w:pStyle w:val="Style2"/>
              <w:widowControl/>
              <w:ind w:firstLine="5"/>
              <w:rPr>
                <w:rStyle w:val="FontStyle16"/>
              </w:rPr>
            </w:pPr>
            <w:r w:rsidRPr="00046007">
              <w:rPr>
                <w:rStyle w:val="FontStyle16"/>
              </w:rPr>
              <w:t>B.5.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A73F26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 w:rsidRPr="00046007">
              <w:rPr>
                <w:rStyle w:val="FontStyle16"/>
              </w:rPr>
              <w:t>Da li je moguć značajni negativan prekogranični utjecaj SPP?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9A9" w:rsidRPr="00046007" w:rsidRDefault="00CF4DC8" w:rsidP="00A73F26">
            <w:pPr>
              <w:pStyle w:val="Style10"/>
              <w:widowControl/>
              <w:spacing w:line="240" w:lineRule="auto"/>
              <w:ind w:left="123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46007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5B6D08" w:rsidRPr="00046007" w:rsidRDefault="005B6D08"/>
    <w:p w:rsidR="005B6D08" w:rsidRPr="00046007" w:rsidRDefault="005B6D08">
      <w:pPr>
        <w:rPr>
          <w:rStyle w:val="FontStyle15"/>
          <w:rFonts w:ascii="Arial" w:hAnsi="Arial" w:cs="Arial"/>
        </w:rPr>
      </w:pPr>
      <w:r w:rsidRPr="00046007">
        <w:rPr>
          <w:rStyle w:val="FontStyle15"/>
          <w:rFonts w:ascii="Arial" w:hAnsi="Arial" w:cs="Arial"/>
        </w:rPr>
        <w:t>C.  Ocjena mogućih značajnih utjecaja strategije, plana ili programa (SPP) na ekološku mrežu</w:t>
      </w:r>
    </w:p>
    <w:p w:rsidR="005B6D08" w:rsidRPr="00046007" w:rsidRDefault="005B6D08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095"/>
      </w:tblGrid>
      <w:tr w:rsidR="00D27A88" w:rsidRPr="00046007" w:rsidTr="00A0054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C36976">
            <w:pPr>
              <w:pStyle w:val="Style2"/>
              <w:widowControl/>
              <w:rPr>
                <w:rStyle w:val="FontStyle16"/>
              </w:rPr>
            </w:pPr>
            <w:r w:rsidRPr="00046007">
              <w:rPr>
                <w:rStyle w:val="FontStyle16"/>
              </w:rPr>
              <w:t>C.1.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046007" w:rsidRDefault="00D27A88" w:rsidP="00A73F26">
            <w:pPr>
              <w:pStyle w:val="Style2"/>
              <w:widowControl/>
              <w:spacing w:line="240" w:lineRule="auto"/>
              <w:ind w:left="19" w:hanging="19"/>
              <w:rPr>
                <w:rStyle w:val="FontStyle16"/>
              </w:rPr>
            </w:pPr>
            <w:r w:rsidRPr="00046007">
              <w:rPr>
                <w:rStyle w:val="FontStyle16"/>
              </w:rPr>
              <w:t>Da li SPP može imati značajan utjecaj na ekološku mrežu?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EF" w:rsidRPr="00046007" w:rsidRDefault="00420BDB" w:rsidP="00DA1B3E">
            <w:pPr>
              <w:pStyle w:val="Style8"/>
              <w:widowControl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4600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794FE7" w:rsidRPr="00303085" w:rsidRDefault="00794FE7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7C460B" w:rsidRPr="00A821C3" w:rsidRDefault="007C460B" w:rsidP="005B6D08">
      <w:pPr>
        <w:rPr>
          <w:rStyle w:val="FontStyle15"/>
          <w:rFonts w:ascii="Arial" w:hAnsi="Arial" w:cs="Arial"/>
          <w:b/>
        </w:rPr>
      </w:pPr>
      <w:r w:rsidRPr="00A821C3">
        <w:rPr>
          <w:rStyle w:val="FontStyle15"/>
          <w:rFonts w:ascii="Arial" w:hAnsi="Arial" w:cs="Arial"/>
          <w:b/>
        </w:rPr>
        <w:t>D.</w:t>
      </w:r>
      <w:r w:rsidR="005B6D08" w:rsidRPr="00A821C3">
        <w:rPr>
          <w:rStyle w:val="FontStyle15"/>
          <w:rFonts w:ascii="Arial" w:hAnsi="Arial" w:cs="Arial"/>
          <w:b/>
        </w:rPr>
        <w:t xml:space="preserve">  </w:t>
      </w:r>
      <w:r w:rsidRPr="00A821C3">
        <w:rPr>
          <w:rStyle w:val="FontStyle15"/>
          <w:rFonts w:ascii="Arial" w:hAnsi="Arial" w:cs="Arial"/>
          <w:b/>
        </w:rPr>
        <w:t>Zaključci</w:t>
      </w:r>
    </w:p>
    <w:p w:rsidR="00644B76" w:rsidRDefault="007C460B" w:rsidP="00644B76">
      <w:pPr>
        <w:pStyle w:val="Style1"/>
        <w:widowControl/>
        <w:numPr>
          <w:ilvl w:val="0"/>
          <w:numId w:val="6"/>
        </w:numPr>
        <w:tabs>
          <w:tab w:val="left" w:pos="845"/>
        </w:tabs>
        <w:spacing w:line="288" w:lineRule="exact"/>
        <w:jc w:val="left"/>
        <w:rPr>
          <w:rStyle w:val="FontStyle16"/>
        </w:rPr>
      </w:pPr>
      <w:r w:rsidRPr="00303085">
        <w:rPr>
          <w:rStyle w:val="FontStyle16"/>
        </w:rPr>
        <w:t>Obrazloženje zašto za SPP treba/ne treba provesti stratešku procjenu</w:t>
      </w:r>
    </w:p>
    <w:p w:rsidR="005B6D08" w:rsidRPr="00046007" w:rsidRDefault="005B6D08" w:rsidP="005B6D08">
      <w:pPr>
        <w:pStyle w:val="Style1"/>
        <w:widowControl/>
        <w:tabs>
          <w:tab w:val="left" w:pos="845"/>
        </w:tabs>
        <w:spacing w:line="288" w:lineRule="exact"/>
        <w:ind w:left="562"/>
        <w:jc w:val="left"/>
        <w:rPr>
          <w:rStyle w:val="FontStyle16"/>
        </w:rPr>
      </w:pPr>
      <w:r w:rsidRPr="00046007">
        <w:rPr>
          <w:rStyle w:val="FontStyle16"/>
        </w:rPr>
        <w:t>Ne predviđa se druga ili nova vrsta zahvata u prostoru u odnosu na dosadašnji prostorni plan.</w:t>
      </w:r>
    </w:p>
    <w:p w:rsidR="00644B76" w:rsidRPr="00046007" w:rsidRDefault="00644B76" w:rsidP="005B6D08">
      <w:pPr>
        <w:pStyle w:val="Style1"/>
        <w:widowControl/>
        <w:numPr>
          <w:ilvl w:val="0"/>
          <w:numId w:val="6"/>
        </w:numPr>
        <w:tabs>
          <w:tab w:val="left" w:pos="845"/>
        </w:tabs>
        <w:spacing w:line="288" w:lineRule="exact"/>
        <w:ind w:left="851"/>
        <w:jc w:val="left"/>
        <w:rPr>
          <w:rStyle w:val="FontStyle16"/>
        </w:rPr>
      </w:pPr>
      <w:r w:rsidRPr="00046007">
        <w:rPr>
          <w:rStyle w:val="FontStyle16"/>
        </w:rPr>
        <w:t>Obrazloženje zašto za SPP treba/ne treba provesti postupak Glavne ocjene prihvatljivosti za ekološku mrežu</w:t>
      </w:r>
    </w:p>
    <w:p w:rsidR="005B6D08" w:rsidRPr="00046007" w:rsidRDefault="005B6D08" w:rsidP="005B6D08">
      <w:pPr>
        <w:pStyle w:val="Style1"/>
        <w:widowControl/>
        <w:tabs>
          <w:tab w:val="left" w:pos="845"/>
        </w:tabs>
        <w:spacing w:line="288" w:lineRule="exact"/>
        <w:ind w:left="562"/>
        <w:jc w:val="left"/>
        <w:rPr>
          <w:rStyle w:val="FontStyle16"/>
        </w:rPr>
      </w:pPr>
      <w:r w:rsidRPr="00046007">
        <w:rPr>
          <w:rStyle w:val="FontStyle16"/>
        </w:rPr>
        <w:t>Ne predviđa se druga ili nova vrsta zahvata u prostoru u odnosu na dosadašnji prostorni plan.</w:t>
      </w:r>
    </w:p>
    <w:p w:rsidR="00644B76" w:rsidRPr="00046007" w:rsidRDefault="00644B76" w:rsidP="00644B76">
      <w:pPr>
        <w:pStyle w:val="Style1"/>
        <w:widowControl/>
        <w:numPr>
          <w:ilvl w:val="0"/>
          <w:numId w:val="6"/>
        </w:numPr>
        <w:tabs>
          <w:tab w:val="left" w:pos="845"/>
        </w:tabs>
        <w:spacing w:line="288" w:lineRule="exact"/>
        <w:jc w:val="left"/>
        <w:rPr>
          <w:rStyle w:val="FontStyle16"/>
        </w:rPr>
      </w:pPr>
      <w:r w:rsidRPr="00046007">
        <w:rPr>
          <w:rStyle w:val="FontStyle16"/>
        </w:rPr>
        <w:t>Navesti ključna pitanja vezana uz okoliš</w:t>
      </w:r>
    </w:p>
    <w:p w:rsidR="00572C68" w:rsidRPr="00046007" w:rsidRDefault="000D4B0F" w:rsidP="00C4310F">
      <w:pPr>
        <w:pStyle w:val="Style1"/>
        <w:widowControl/>
        <w:tabs>
          <w:tab w:val="left" w:pos="845"/>
        </w:tabs>
        <w:spacing w:line="288" w:lineRule="exact"/>
        <w:ind w:left="562"/>
        <w:jc w:val="left"/>
        <w:rPr>
          <w:rStyle w:val="FontStyle16"/>
        </w:rPr>
      </w:pPr>
      <w:r w:rsidRPr="00046007">
        <w:rPr>
          <w:rStyle w:val="FontStyle16"/>
        </w:rPr>
        <w:t>P</w:t>
      </w:r>
      <w:r w:rsidR="005B6D08" w:rsidRPr="00046007">
        <w:rPr>
          <w:rStyle w:val="FontStyle16"/>
        </w:rPr>
        <w:t>rostorno-plansk</w:t>
      </w:r>
      <w:r w:rsidRPr="00046007">
        <w:rPr>
          <w:rStyle w:val="FontStyle16"/>
        </w:rPr>
        <w:t>i dokument</w:t>
      </w:r>
      <w:r w:rsidR="005B6D08" w:rsidRPr="00046007">
        <w:rPr>
          <w:rStyle w:val="FontStyle16"/>
        </w:rPr>
        <w:t xml:space="preserve"> </w:t>
      </w:r>
      <w:r w:rsidRPr="00046007">
        <w:rPr>
          <w:rStyle w:val="FontStyle16"/>
        </w:rPr>
        <w:t xml:space="preserve">je usklađen </w:t>
      </w:r>
      <w:r w:rsidR="005B6D08" w:rsidRPr="00046007">
        <w:rPr>
          <w:rStyle w:val="FontStyle16"/>
        </w:rPr>
        <w:t>s propisima iz područja zaštite okoliša.</w:t>
      </w:r>
    </w:p>
    <w:p w:rsidR="00572C68" w:rsidRPr="005B6D08" w:rsidRDefault="00572C68" w:rsidP="005B6D08">
      <w:pPr>
        <w:pStyle w:val="Style1"/>
        <w:widowControl/>
        <w:tabs>
          <w:tab w:val="left" w:pos="845"/>
        </w:tabs>
        <w:spacing w:line="288" w:lineRule="exact"/>
        <w:ind w:left="562"/>
        <w:jc w:val="left"/>
        <w:rPr>
          <w:rStyle w:val="FontStyle16"/>
          <w:color w:val="0000CC"/>
        </w:rPr>
      </w:pPr>
    </w:p>
    <w:p w:rsidR="007C460B" w:rsidRPr="00A821C3" w:rsidRDefault="007C460B" w:rsidP="00EA2D1D">
      <w:pPr>
        <w:widowControl/>
        <w:autoSpaceDE/>
        <w:autoSpaceDN/>
        <w:adjustRightInd/>
        <w:rPr>
          <w:rStyle w:val="FontStyle15"/>
          <w:rFonts w:ascii="Arial" w:hAnsi="Arial" w:cs="Arial"/>
          <w:b/>
        </w:rPr>
      </w:pPr>
      <w:r w:rsidRPr="00A821C3">
        <w:rPr>
          <w:rStyle w:val="FontStyle15"/>
          <w:rFonts w:ascii="Arial" w:hAnsi="Arial" w:cs="Arial"/>
          <w:b/>
        </w:rPr>
        <w:t>E.</w:t>
      </w:r>
      <w:r w:rsidR="00A821C3">
        <w:rPr>
          <w:rStyle w:val="FontStyle15"/>
          <w:rFonts w:ascii="Arial" w:hAnsi="Arial" w:cs="Arial"/>
          <w:b/>
        </w:rPr>
        <w:t xml:space="preserve">   </w:t>
      </w:r>
      <w:r w:rsidRPr="00A821C3">
        <w:rPr>
          <w:rStyle w:val="FontStyle15"/>
          <w:rFonts w:ascii="Arial" w:hAnsi="Arial" w:cs="Arial"/>
          <w:b/>
        </w:rPr>
        <w:t>Informacije o postupku</w:t>
      </w:r>
    </w:p>
    <w:p w:rsidR="007C460B" w:rsidRDefault="007C460B" w:rsidP="00644B76">
      <w:pPr>
        <w:pStyle w:val="Style1"/>
        <w:widowControl/>
        <w:numPr>
          <w:ilvl w:val="0"/>
          <w:numId w:val="7"/>
        </w:numPr>
        <w:tabs>
          <w:tab w:val="left" w:pos="845"/>
        </w:tabs>
        <w:spacing w:line="288" w:lineRule="exact"/>
        <w:jc w:val="left"/>
        <w:rPr>
          <w:rStyle w:val="FontStyle16"/>
        </w:rPr>
      </w:pPr>
      <w:r w:rsidRPr="00303085">
        <w:rPr>
          <w:rStyle w:val="FontStyle16"/>
        </w:rPr>
        <w:t>Popis tijela i/ili osoba određenih posebnim propisima od kojih je zatraženo mišljenje</w:t>
      </w:r>
    </w:p>
    <w:p w:rsidR="00572C68" w:rsidRPr="00046007" w:rsidRDefault="00827BED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>
        <w:rPr>
          <w:rStyle w:val="FontStyle15"/>
        </w:rPr>
        <w:t>Međimurska županija, Upravni odjel za prostorno uređenje, gradnju i zaštitu okoliša, Odsjek za zaštitu okoliša i prirode, R. Boškovića 2, Čakovec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Hrvatske vode, VGO za Muru i gornju Dravu, Varaždin, Međimurska 26b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Hrvatske vode, VGI za mali sliv „</w:t>
      </w:r>
      <w:proofErr w:type="spellStart"/>
      <w:r w:rsidRPr="00046007">
        <w:rPr>
          <w:rStyle w:val="FontStyle15"/>
        </w:rPr>
        <w:t>Trnava</w:t>
      </w:r>
      <w:proofErr w:type="spellEnd"/>
      <w:r w:rsidRPr="00046007">
        <w:rPr>
          <w:rStyle w:val="FontStyle15"/>
        </w:rPr>
        <w:t>“, Čakovec, Ivana Mažuranića 2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Međimurska županija, Upravni odjel za gospodarske djelatnosti, Odsjek za poljoprivredu i turizam, R. Boškovića 2, Čakovec,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Međimurska županija, Upravni odjel za društvene djelatnosti, Odsjek za zdravstvo, socijalnu zaštitu i nacionalne manjine, R. Boškovića 2, Čakovec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Međimurska županija, Zavod za javno zdravstvo, I.G. Kovačića, 1e, Čakovec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 xml:space="preserve">Međimurska priroda - Javna ustanova za zaštitu prirode, Trg međimurske prirode 1, </w:t>
      </w:r>
      <w:proofErr w:type="spellStart"/>
      <w:r w:rsidRPr="00046007">
        <w:rPr>
          <w:rStyle w:val="FontStyle15"/>
        </w:rPr>
        <w:t>Križovec</w:t>
      </w:r>
      <w:proofErr w:type="spellEnd"/>
      <w:r w:rsidRPr="00046007">
        <w:rPr>
          <w:rStyle w:val="FontStyle15"/>
        </w:rPr>
        <w:t>, 40315 Mursko Središće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Međimurske vode d.o.o. Čakovec, Matice Hrvatske 10, Čakovec</w:t>
      </w:r>
    </w:p>
    <w:p w:rsidR="00572C68" w:rsidRPr="00046007" w:rsidRDefault="00572C68" w:rsidP="00572C68">
      <w:pPr>
        <w:pStyle w:val="Style1"/>
        <w:widowControl/>
        <w:numPr>
          <w:ilvl w:val="0"/>
          <w:numId w:val="23"/>
        </w:numPr>
        <w:tabs>
          <w:tab w:val="left" w:pos="845"/>
        </w:tabs>
        <w:spacing w:line="288" w:lineRule="exact"/>
        <w:rPr>
          <w:rStyle w:val="FontStyle15"/>
        </w:rPr>
      </w:pPr>
      <w:r w:rsidRPr="00046007">
        <w:rPr>
          <w:rStyle w:val="FontStyle15"/>
        </w:rPr>
        <w:t>Susjedne Općine i G</w:t>
      </w:r>
      <w:r w:rsidR="00C4310F" w:rsidRPr="00046007">
        <w:rPr>
          <w:rStyle w:val="FontStyle15"/>
        </w:rPr>
        <w:t>radovi</w:t>
      </w:r>
    </w:p>
    <w:p w:rsidR="00E310D2" w:rsidRPr="00E310D2" w:rsidRDefault="00E310D2" w:rsidP="00E310D2">
      <w:pPr>
        <w:pStyle w:val="Style1"/>
        <w:widowControl/>
        <w:tabs>
          <w:tab w:val="left" w:pos="845"/>
        </w:tabs>
        <w:spacing w:line="288" w:lineRule="exact"/>
        <w:rPr>
          <w:rStyle w:val="FontStyle15"/>
          <w:color w:val="0000CC"/>
        </w:rPr>
      </w:pPr>
    </w:p>
    <w:p w:rsidR="007C460B" w:rsidRPr="003A20DE" w:rsidRDefault="007C460B" w:rsidP="003A20DE">
      <w:pPr>
        <w:pStyle w:val="Style1"/>
        <w:widowControl/>
        <w:numPr>
          <w:ilvl w:val="0"/>
          <w:numId w:val="7"/>
        </w:numPr>
        <w:tabs>
          <w:tab w:val="left" w:pos="845"/>
        </w:tabs>
        <w:spacing w:line="288" w:lineRule="exact"/>
        <w:jc w:val="left"/>
        <w:rPr>
          <w:rFonts w:ascii="Arial" w:hAnsi="Arial" w:cs="Arial"/>
          <w:sz w:val="20"/>
          <w:szCs w:val="20"/>
        </w:rPr>
      </w:pPr>
      <w:r w:rsidRPr="00303085">
        <w:rPr>
          <w:rStyle w:val="FontStyle16"/>
        </w:rPr>
        <w:t>Popis tijela i/ili osoba određena posebnim propisima koja su u propisanom roku dostavila mišljenja</w:t>
      </w:r>
    </w:p>
    <w:p w:rsidR="007C460B" w:rsidRPr="00A821C3" w:rsidRDefault="007C460B">
      <w:pPr>
        <w:pStyle w:val="Style7"/>
        <w:widowControl/>
        <w:spacing w:before="192" w:line="288" w:lineRule="exact"/>
        <w:ind w:left="490"/>
        <w:rPr>
          <w:rStyle w:val="FontStyle15"/>
          <w:rFonts w:ascii="Arial" w:hAnsi="Arial" w:cs="Arial"/>
          <w:b/>
        </w:rPr>
      </w:pPr>
      <w:r w:rsidRPr="00A821C3">
        <w:rPr>
          <w:rStyle w:val="FontStyle15"/>
          <w:rFonts w:ascii="Arial" w:hAnsi="Arial" w:cs="Arial"/>
          <w:b/>
        </w:rPr>
        <w:t>F.   Prilozi</w:t>
      </w:r>
    </w:p>
    <w:p w:rsidR="007C460B" w:rsidRPr="00303085" w:rsidRDefault="007C460B" w:rsidP="00644B76">
      <w:pPr>
        <w:pStyle w:val="Style1"/>
        <w:widowControl/>
        <w:numPr>
          <w:ilvl w:val="0"/>
          <w:numId w:val="8"/>
        </w:numPr>
        <w:tabs>
          <w:tab w:val="left" w:pos="845"/>
        </w:tabs>
        <w:spacing w:line="288" w:lineRule="exact"/>
        <w:jc w:val="left"/>
        <w:rPr>
          <w:rStyle w:val="FontStyle16"/>
        </w:rPr>
      </w:pPr>
      <w:r w:rsidRPr="00303085">
        <w:rPr>
          <w:rStyle w:val="FontStyle16"/>
        </w:rPr>
        <w:t>Mišljenja tijela i/ili osoba određena posebnim propisima koja su u propisanom roku dostavila mišljenja</w:t>
      </w:r>
    </w:p>
    <w:p w:rsidR="007C460B" w:rsidRPr="00303085" w:rsidRDefault="007C460B" w:rsidP="00644B76">
      <w:pPr>
        <w:pStyle w:val="Style1"/>
        <w:widowControl/>
        <w:numPr>
          <w:ilvl w:val="0"/>
          <w:numId w:val="8"/>
        </w:numPr>
        <w:tabs>
          <w:tab w:val="left" w:pos="835"/>
        </w:tabs>
        <w:spacing w:line="288" w:lineRule="exact"/>
        <w:jc w:val="left"/>
        <w:rPr>
          <w:rStyle w:val="FontStyle16"/>
        </w:rPr>
      </w:pPr>
      <w:r w:rsidRPr="00303085">
        <w:rPr>
          <w:rStyle w:val="FontStyle16"/>
        </w:rPr>
        <w:t>Rezultati Prethodne ocjene prihvatljivosti za ekološku mrežu</w:t>
      </w:r>
    </w:p>
    <w:p w:rsidR="007C460B" w:rsidRPr="00303085" w:rsidRDefault="007C460B" w:rsidP="00644B76">
      <w:pPr>
        <w:pStyle w:val="Style1"/>
        <w:widowControl/>
        <w:numPr>
          <w:ilvl w:val="0"/>
          <w:numId w:val="8"/>
        </w:numPr>
        <w:tabs>
          <w:tab w:val="left" w:pos="835"/>
        </w:tabs>
        <w:spacing w:line="288" w:lineRule="exact"/>
        <w:jc w:val="left"/>
        <w:rPr>
          <w:rStyle w:val="FontStyle16"/>
        </w:rPr>
      </w:pPr>
      <w:r w:rsidRPr="00303085">
        <w:rPr>
          <w:rStyle w:val="FontStyle16"/>
        </w:rPr>
        <w:t>Ostala dokumentacija</w:t>
      </w:r>
    </w:p>
    <w:p w:rsidR="00644B76" w:rsidRPr="00303085" w:rsidRDefault="00644B76">
      <w:pPr>
        <w:pStyle w:val="Style6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691056" w:rsidRDefault="007C460B" w:rsidP="003A20DE">
      <w:pPr>
        <w:pStyle w:val="Style6"/>
        <w:widowControl/>
        <w:spacing w:before="106" w:after="120"/>
        <w:rPr>
          <w:rStyle w:val="FontStyle16"/>
        </w:rPr>
      </w:pPr>
      <w:r w:rsidRPr="00303085">
        <w:rPr>
          <w:rStyle w:val="FontStyle16"/>
        </w:rPr>
        <w:t>Datum izrade obrasca</w:t>
      </w:r>
      <w:r w:rsidR="005B6D08">
        <w:rPr>
          <w:rStyle w:val="FontStyle16"/>
        </w:rPr>
        <w:t xml:space="preserve">: </w:t>
      </w:r>
      <w:r w:rsidR="00827BED">
        <w:rPr>
          <w:rStyle w:val="FontStyle16"/>
        </w:rPr>
        <w:t>24</w:t>
      </w:r>
      <w:r w:rsidR="00723515">
        <w:rPr>
          <w:rStyle w:val="FontStyle16"/>
        </w:rPr>
        <w:t>.04.</w:t>
      </w:r>
      <w:r w:rsidR="0024003B">
        <w:rPr>
          <w:rStyle w:val="FontStyle16"/>
        </w:rPr>
        <w:t>2019</w:t>
      </w:r>
      <w:r w:rsidR="005B6D08" w:rsidRPr="005B6D08">
        <w:rPr>
          <w:rStyle w:val="FontStyle16"/>
        </w:rPr>
        <w:t>.</w:t>
      </w:r>
    </w:p>
    <w:p w:rsidR="00827BED" w:rsidRDefault="00827BED" w:rsidP="003A20DE">
      <w:pPr>
        <w:pStyle w:val="Style6"/>
        <w:widowControl/>
        <w:spacing w:before="106" w:after="120"/>
        <w:rPr>
          <w:rStyle w:val="FontStyle16"/>
        </w:rPr>
      </w:pPr>
    </w:p>
    <w:p w:rsidR="00827BED" w:rsidRDefault="00827BED" w:rsidP="003A20DE">
      <w:pPr>
        <w:pStyle w:val="Style6"/>
        <w:widowControl/>
        <w:spacing w:before="106" w:after="120"/>
        <w:rPr>
          <w:rStyle w:val="FontStyle16"/>
        </w:rPr>
      </w:pPr>
    </w:p>
    <w:p w:rsidR="00827BED" w:rsidRPr="00B177C9" w:rsidRDefault="00827BED" w:rsidP="003A20DE">
      <w:pPr>
        <w:pStyle w:val="Style6"/>
        <w:widowControl/>
        <w:spacing w:before="106" w:after="120"/>
        <w:rPr>
          <w:rStyle w:val="FontStyle16"/>
        </w:rPr>
      </w:pPr>
      <w:bookmarkStart w:id="0" w:name="_GoBack"/>
      <w:bookmarkEnd w:id="0"/>
    </w:p>
    <w:p w:rsidR="00B806B3" w:rsidRDefault="00B177C9" w:rsidP="00B177C9">
      <w:pPr>
        <w:pStyle w:val="Style6"/>
        <w:widowControl/>
        <w:spacing w:before="106"/>
        <w:rPr>
          <w:rStyle w:val="FontStyle16"/>
        </w:rPr>
      </w:pPr>
      <w:r>
        <w:rPr>
          <w:rStyle w:val="FontStyle16"/>
        </w:rPr>
        <w:t xml:space="preserve">Za Općinu </w:t>
      </w:r>
      <w:r w:rsidR="00723515">
        <w:rPr>
          <w:rStyle w:val="FontStyle16"/>
        </w:rPr>
        <w:t>Dekanovec</w:t>
      </w:r>
    </w:p>
    <w:p w:rsidR="00B177C9" w:rsidRDefault="00B177C9" w:rsidP="00B177C9">
      <w:pPr>
        <w:pStyle w:val="Style6"/>
        <w:widowControl/>
        <w:spacing w:before="106"/>
        <w:rPr>
          <w:rStyle w:val="FontStyle16"/>
        </w:rPr>
      </w:pPr>
      <w:r>
        <w:rPr>
          <w:rStyle w:val="FontStyle16"/>
        </w:rPr>
        <w:t>Općinski načelnik</w:t>
      </w:r>
      <w:r w:rsidR="00723515">
        <w:rPr>
          <w:rStyle w:val="FontStyle16"/>
        </w:rPr>
        <w:t>:</w:t>
      </w:r>
    </w:p>
    <w:p w:rsidR="00723515" w:rsidRDefault="00723515" w:rsidP="00B177C9">
      <w:pPr>
        <w:pStyle w:val="Style6"/>
        <w:widowControl/>
        <w:spacing w:before="106"/>
        <w:rPr>
          <w:rStyle w:val="FontStyle16"/>
        </w:rPr>
      </w:pPr>
      <w:r>
        <w:rPr>
          <w:rStyle w:val="FontStyle16"/>
        </w:rPr>
        <w:t xml:space="preserve">Ivan </w:t>
      </w:r>
      <w:proofErr w:type="spellStart"/>
      <w:r>
        <w:rPr>
          <w:rStyle w:val="FontStyle16"/>
        </w:rPr>
        <w:t>Hajdarović</w:t>
      </w:r>
      <w:proofErr w:type="spellEnd"/>
    </w:p>
    <w:sectPr w:rsidR="00723515" w:rsidSect="00794FE7">
      <w:footerReference w:type="default" r:id="rId8"/>
      <w:type w:val="continuous"/>
      <w:pgSz w:w="11905" w:h="16837"/>
      <w:pgMar w:top="1135" w:right="741" w:bottom="1276" w:left="12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B2E" w:rsidRDefault="00053B2E">
      <w:r>
        <w:separator/>
      </w:r>
    </w:p>
  </w:endnote>
  <w:endnote w:type="continuationSeparator" w:id="0">
    <w:p w:rsidR="00053B2E" w:rsidRDefault="0005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9090"/>
      <w:docPartObj>
        <w:docPartGallery w:val="Page Numbers (Bottom of Page)"/>
        <w:docPartUnique/>
      </w:docPartObj>
    </w:sdtPr>
    <w:sdtEndPr/>
    <w:sdtContent>
      <w:p w:rsidR="00692D3D" w:rsidRDefault="00DE795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D3D" w:rsidRPr="00692D3D" w:rsidRDefault="001A2AB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color w:val="C0504D" w:themeColor="accent2"/>
                                  <w:sz w:val="20"/>
                                  <w:szCs w:val="20"/>
                                </w:rPr>
                              </w:pPr>
                              <w:r w:rsidRPr="00692D3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692D3D" w:rsidRPr="00692D3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692D3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12916" w:rsidRPr="00412916">
                                <w:rPr>
                                  <w:rFonts w:ascii="Arial" w:hAnsi="Arial" w:cs="Arial"/>
                                  <w:noProof/>
                                  <w:color w:val="C0504D" w:themeColor="accent2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92D3D">
                                <w:rPr>
                                  <w:rFonts w:ascii="Arial" w:hAnsi="Arial" w:cs="Arial"/>
                                  <w:color w:val="C0504D" w:themeColor="accent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692D3D" w:rsidRPr="00692D3D" w:rsidRDefault="001A2AB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color w:val="C0504D" w:themeColor="accent2"/>
                            <w:sz w:val="20"/>
                            <w:szCs w:val="20"/>
                          </w:rPr>
                        </w:pPr>
                        <w:r w:rsidRPr="00692D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="00692D3D" w:rsidRPr="00692D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692D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12916" w:rsidRPr="00412916">
                          <w:rPr>
                            <w:rFonts w:ascii="Arial" w:hAnsi="Arial" w:cs="Arial"/>
                            <w:noProof/>
                            <w:color w:val="C0504D" w:themeColor="accent2"/>
                            <w:sz w:val="20"/>
                            <w:szCs w:val="20"/>
                          </w:rPr>
                          <w:t>1</w:t>
                        </w:r>
                        <w:r w:rsidRPr="00692D3D">
                          <w:rPr>
                            <w:rFonts w:ascii="Arial" w:hAnsi="Arial" w:cs="Arial"/>
                            <w:color w:val="C0504D" w:themeColor="accent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B2E" w:rsidRDefault="00053B2E">
      <w:r>
        <w:separator/>
      </w:r>
    </w:p>
  </w:footnote>
  <w:footnote w:type="continuationSeparator" w:id="0">
    <w:p w:rsidR="00053B2E" w:rsidRDefault="0005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50DF"/>
    <w:multiLevelType w:val="singleLevel"/>
    <w:tmpl w:val="8F9A6950"/>
    <w:lvl w:ilvl="0">
      <w:start w:val="1"/>
      <w:numFmt w:val="decimal"/>
      <w:lvlText w:val="%1."/>
      <w:legacy w:legacy="1" w:legacySpace="0" w:legacyIndent="240"/>
      <w:lvlJc w:val="left"/>
      <w:rPr>
        <w:rFonts w:ascii="Calibri" w:hAnsi="Calibri" w:hint="default"/>
      </w:rPr>
    </w:lvl>
  </w:abstractNum>
  <w:abstractNum w:abstractNumId="1" w15:restartNumberingAfterBreak="0">
    <w:nsid w:val="13DC09F2"/>
    <w:multiLevelType w:val="hybridMultilevel"/>
    <w:tmpl w:val="9782C428"/>
    <w:lvl w:ilvl="0" w:tplc="F2A2CA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BDC"/>
    <w:multiLevelType w:val="hybridMultilevel"/>
    <w:tmpl w:val="A6185A36"/>
    <w:lvl w:ilvl="0" w:tplc="F2A2CA3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9A728AB"/>
    <w:multiLevelType w:val="hybridMultilevel"/>
    <w:tmpl w:val="77F0C7D6"/>
    <w:lvl w:ilvl="0" w:tplc="BED0C65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2F003E2F"/>
    <w:multiLevelType w:val="hybridMultilevel"/>
    <w:tmpl w:val="93EA071A"/>
    <w:lvl w:ilvl="0" w:tplc="F2A2CA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1158"/>
    <w:multiLevelType w:val="hybridMultilevel"/>
    <w:tmpl w:val="458A1046"/>
    <w:lvl w:ilvl="0" w:tplc="BED0C65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3C4D187F"/>
    <w:multiLevelType w:val="hybridMultilevel"/>
    <w:tmpl w:val="68D667BE"/>
    <w:lvl w:ilvl="0" w:tplc="7E76DF50">
      <w:start w:val="4"/>
      <w:numFmt w:val="bullet"/>
      <w:lvlText w:val=""/>
      <w:lvlJc w:val="center"/>
      <w:pPr>
        <w:ind w:left="720" w:hanging="360"/>
      </w:pPr>
      <w:rPr>
        <w:rFonts w:ascii="Symbol" w:hAnsi="Symbol" w:hint="default"/>
        <w:b w:val="0"/>
        <w:color w:val="0000CC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7EF1"/>
    <w:multiLevelType w:val="hybridMultilevel"/>
    <w:tmpl w:val="62DAA5B8"/>
    <w:lvl w:ilvl="0" w:tplc="041A0003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8" w15:restartNumberingAfterBreak="0">
    <w:nsid w:val="4E5C63F1"/>
    <w:multiLevelType w:val="singleLevel"/>
    <w:tmpl w:val="C01A4FE8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9" w15:restartNumberingAfterBreak="0">
    <w:nsid w:val="549F0EB8"/>
    <w:multiLevelType w:val="singleLevel"/>
    <w:tmpl w:val="98D816E0"/>
    <w:lvl w:ilvl="0">
      <w:start w:val="2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0" w15:restartNumberingAfterBreak="0">
    <w:nsid w:val="54A1660F"/>
    <w:multiLevelType w:val="hybridMultilevel"/>
    <w:tmpl w:val="3392E95C"/>
    <w:lvl w:ilvl="0" w:tplc="99060516">
      <w:start w:val="4"/>
      <w:numFmt w:val="bullet"/>
      <w:lvlText w:val=""/>
      <w:lvlJc w:val="center"/>
      <w:pPr>
        <w:ind w:left="1105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1" w15:restartNumberingAfterBreak="0">
    <w:nsid w:val="593B059A"/>
    <w:multiLevelType w:val="hybridMultilevel"/>
    <w:tmpl w:val="92DA3968"/>
    <w:lvl w:ilvl="0" w:tplc="4394E5E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931ECD"/>
    <w:multiLevelType w:val="hybridMultilevel"/>
    <w:tmpl w:val="D0B0A6F4"/>
    <w:lvl w:ilvl="0" w:tplc="81C83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1887"/>
    <w:multiLevelType w:val="hybridMultilevel"/>
    <w:tmpl w:val="E544F13A"/>
    <w:lvl w:ilvl="0" w:tplc="FCBC49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722C2"/>
    <w:multiLevelType w:val="hybridMultilevel"/>
    <w:tmpl w:val="D6A29AA0"/>
    <w:lvl w:ilvl="0" w:tplc="47666486">
      <w:numFmt w:val="bullet"/>
      <w:lvlText w:val="-"/>
      <w:lvlJc w:val="left"/>
      <w:pPr>
        <w:ind w:left="4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5" w15:restartNumberingAfterBreak="0">
    <w:nsid w:val="63D10995"/>
    <w:multiLevelType w:val="hybridMultilevel"/>
    <w:tmpl w:val="AA6C7B52"/>
    <w:lvl w:ilvl="0" w:tplc="FCBC49C2">
      <w:start w:val="6"/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7C944AD"/>
    <w:multiLevelType w:val="hybridMultilevel"/>
    <w:tmpl w:val="CCE889C6"/>
    <w:lvl w:ilvl="0" w:tplc="E1E23006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7923"/>
    <w:multiLevelType w:val="hybridMultilevel"/>
    <w:tmpl w:val="675A56D8"/>
    <w:lvl w:ilvl="0" w:tplc="2EDAA924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97902CD"/>
    <w:multiLevelType w:val="hybridMultilevel"/>
    <w:tmpl w:val="458A1046"/>
    <w:lvl w:ilvl="0" w:tplc="BED0C65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9" w15:restartNumberingAfterBreak="0">
    <w:nsid w:val="6BA030C5"/>
    <w:multiLevelType w:val="hybridMultilevel"/>
    <w:tmpl w:val="CD445E6E"/>
    <w:lvl w:ilvl="0" w:tplc="A502E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72360"/>
    <w:multiLevelType w:val="hybridMultilevel"/>
    <w:tmpl w:val="AD9833F0"/>
    <w:lvl w:ilvl="0" w:tplc="99060516">
      <w:start w:val="4"/>
      <w:numFmt w:val="bullet"/>
      <w:lvlText w:val=""/>
      <w:lvlJc w:val="center"/>
      <w:pPr>
        <w:ind w:left="922" w:hanging="360"/>
      </w:pPr>
      <w:rPr>
        <w:rFonts w:ascii="Symbol" w:hAnsi="Symbol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0EB3F5F"/>
    <w:multiLevelType w:val="hybridMultilevel"/>
    <w:tmpl w:val="0278F560"/>
    <w:lvl w:ilvl="0" w:tplc="C31CB8EE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36C5235"/>
    <w:multiLevelType w:val="hybridMultilevel"/>
    <w:tmpl w:val="E5765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F144F"/>
    <w:multiLevelType w:val="hybridMultilevel"/>
    <w:tmpl w:val="B7C21926"/>
    <w:lvl w:ilvl="0" w:tplc="7E76DF50">
      <w:start w:val="4"/>
      <w:numFmt w:val="bullet"/>
      <w:lvlText w:val=""/>
      <w:lvlJc w:val="center"/>
      <w:pPr>
        <w:ind w:left="1200" w:hanging="840"/>
      </w:pPr>
      <w:rPr>
        <w:rFonts w:ascii="Symbol" w:hAnsi="Symbol" w:hint="default"/>
        <w:b w:val="0"/>
        <w:color w:val="0000CC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Calibri" w:hAnsi="Calibri" w:hint="default"/>
        </w:rPr>
      </w:lvl>
    </w:lvlOverride>
  </w:num>
  <w:num w:numId="5">
    <w:abstractNumId w:val="22"/>
  </w:num>
  <w:num w:numId="6">
    <w:abstractNumId w:val="5"/>
  </w:num>
  <w:num w:numId="7">
    <w:abstractNumId w:val="3"/>
  </w:num>
  <w:num w:numId="8">
    <w:abstractNumId w:val="18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21"/>
  </w:num>
  <w:num w:numId="14">
    <w:abstractNumId w:val="17"/>
  </w:num>
  <w:num w:numId="15">
    <w:abstractNumId w:val="16"/>
  </w:num>
  <w:num w:numId="16">
    <w:abstractNumId w:val="23"/>
  </w:num>
  <w:num w:numId="17">
    <w:abstractNumId w:val="13"/>
  </w:num>
  <w:num w:numId="18">
    <w:abstractNumId w:val="15"/>
  </w:num>
  <w:num w:numId="19">
    <w:abstractNumId w:val="20"/>
  </w:num>
  <w:num w:numId="20">
    <w:abstractNumId w:val="11"/>
  </w:num>
  <w:num w:numId="21">
    <w:abstractNumId w:val="12"/>
  </w:num>
  <w:num w:numId="22">
    <w:abstractNumId w:val="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6A"/>
    <w:rsid w:val="0000189A"/>
    <w:rsid w:val="00024D20"/>
    <w:rsid w:val="00046007"/>
    <w:rsid w:val="00053B2E"/>
    <w:rsid w:val="0008317A"/>
    <w:rsid w:val="000B3C76"/>
    <w:rsid w:val="000B5902"/>
    <w:rsid w:val="000C48D9"/>
    <w:rsid w:val="000D4B0F"/>
    <w:rsid w:val="00120187"/>
    <w:rsid w:val="001204AF"/>
    <w:rsid w:val="001341EB"/>
    <w:rsid w:val="001904E0"/>
    <w:rsid w:val="0019166D"/>
    <w:rsid w:val="0019695D"/>
    <w:rsid w:val="001A2AB6"/>
    <w:rsid w:val="001D0508"/>
    <w:rsid w:val="001D112A"/>
    <w:rsid w:val="001D2F70"/>
    <w:rsid w:val="001F1EDF"/>
    <w:rsid w:val="00234392"/>
    <w:rsid w:val="0024003B"/>
    <w:rsid w:val="002651C5"/>
    <w:rsid w:val="0027587E"/>
    <w:rsid w:val="00291C5B"/>
    <w:rsid w:val="002A137D"/>
    <w:rsid w:val="002A5AF8"/>
    <w:rsid w:val="002B16BF"/>
    <w:rsid w:val="002C390A"/>
    <w:rsid w:val="002E2B2A"/>
    <w:rsid w:val="00303085"/>
    <w:rsid w:val="003033A7"/>
    <w:rsid w:val="00307B4E"/>
    <w:rsid w:val="0033619D"/>
    <w:rsid w:val="00344A7A"/>
    <w:rsid w:val="00351725"/>
    <w:rsid w:val="003660B0"/>
    <w:rsid w:val="00381CFB"/>
    <w:rsid w:val="00384E68"/>
    <w:rsid w:val="003A20DE"/>
    <w:rsid w:val="003B03F8"/>
    <w:rsid w:val="003B4C3B"/>
    <w:rsid w:val="003B5015"/>
    <w:rsid w:val="00411D34"/>
    <w:rsid w:val="00412916"/>
    <w:rsid w:val="004130BD"/>
    <w:rsid w:val="00420BDB"/>
    <w:rsid w:val="00436E6C"/>
    <w:rsid w:val="0044320B"/>
    <w:rsid w:val="00455152"/>
    <w:rsid w:val="004667D1"/>
    <w:rsid w:val="00470DD4"/>
    <w:rsid w:val="00476E20"/>
    <w:rsid w:val="00477BD8"/>
    <w:rsid w:val="004949CB"/>
    <w:rsid w:val="00496984"/>
    <w:rsid w:val="004A156E"/>
    <w:rsid w:val="004B02C2"/>
    <w:rsid w:val="004B1B55"/>
    <w:rsid w:val="004B2787"/>
    <w:rsid w:val="00511D0D"/>
    <w:rsid w:val="00560CCA"/>
    <w:rsid w:val="00571A12"/>
    <w:rsid w:val="00572C68"/>
    <w:rsid w:val="00574140"/>
    <w:rsid w:val="00576FDC"/>
    <w:rsid w:val="00596476"/>
    <w:rsid w:val="005B6D08"/>
    <w:rsid w:val="005C5460"/>
    <w:rsid w:val="006064C5"/>
    <w:rsid w:val="00615388"/>
    <w:rsid w:val="00627621"/>
    <w:rsid w:val="00644B76"/>
    <w:rsid w:val="00651EEF"/>
    <w:rsid w:val="00691056"/>
    <w:rsid w:val="00692D3D"/>
    <w:rsid w:val="00696642"/>
    <w:rsid w:val="006B69B4"/>
    <w:rsid w:val="006C29DE"/>
    <w:rsid w:val="006D2A06"/>
    <w:rsid w:val="006D2C51"/>
    <w:rsid w:val="006D4FA8"/>
    <w:rsid w:val="006F0FFD"/>
    <w:rsid w:val="006F2F65"/>
    <w:rsid w:val="006F59F6"/>
    <w:rsid w:val="00705904"/>
    <w:rsid w:val="00723515"/>
    <w:rsid w:val="00733CCE"/>
    <w:rsid w:val="00754130"/>
    <w:rsid w:val="007751DE"/>
    <w:rsid w:val="00794FE7"/>
    <w:rsid w:val="007A06C3"/>
    <w:rsid w:val="007A7B47"/>
    <w:rsid w:val="007C460B"/>
    <w:rsid w:val="007C704C"/>
    <w:rsid w:val="007C79D5"/>
    <w:rsid w:val="007D49C0"/>
    <w:rsid w:val="008139CC"/>
    <w:rsid w:val="00814E61"/>
    <w:rsid w:val="008151DA"/>
    <w:rsid w:val="00827BED"/>
    <w:rsid w:val="00877430"/>
    <w:rsid w:val="00881093"/>
    <w:rsid w:val="00887A40"/>
    <w:rsid w:val="00892861"/>
    <w:rsid w:val="008B19B1"/>
    <w:rsid w:val="008C6D51"/>
    <w:rsid w:val="008C751B"/>
    <w:rsid w:val="008F6770"/>
    <w:rsid w:val="008F77F7"/>
    <w:rsid w:val="009314EA"/>
    <w:rsid w:val="00936172"/>
    <w:rsid w:val="0098426F"/>
    <w:rsid w:val="009B0B64"/>
    <w:rsid w:val="009C1D45"/>
    <w:rsid w:val="009D7266"/>
    <w:rsid w:val="009D75FF"/>
    <w:rsid w:val="00A00547"/>
    <w:rsid w:val="00A24A5A"/>
    <w:rsid w:val="00A25A8F"/>
    <w:rsid w:val="00A35011"/>
    <w:rsid w:val="00A73F26"/>
    <w:rsid w:val="00A7576C"/>
    <w:rsid w:val="00A816CF"/>
    <w:rsid w:val="00A821C3"/>
    <w:rsid w:val="00AA1A22"/>
    <w:rsid w:val="00AE2A24"/>
    <w:rsid w:val="00AE2EB5"/>
    <w:rsid w:val="00B17441"/>
    <w:rsid w:val="00B177C9"/>
    <w:rsid w:val="00B20D6A"/>
    <w:rsid w:val="00B2163C"/>
    <w:rsid w:val="00B806B3"/>
    <w:rsid w:val="00B84A65"/>
    <w:rsid w:val="00B87683"/>
    <w:rsid w:val="00B9312A"/>
    <w:rsid w:val="00BB1C78"/>
    <w:rsid w:val="00BC5681"/>
    <w:rsid w:val="00C020B3"/>
    <w:rsid w:val="00C36976"/>
    <w:rsid w:val="00C4310F"/>
    <w:rsid w:val="00C54435"/>
    <w:rsid w:val="00C711E4"/>
    <w:rsid w:val="00CA70CA"/>
    <w:rsid w:val="00CE391A"/>
    <w:rsid w:val="00CE593B"/>
    <w:rsid w:val="00CF4DC8"/>
    <w:rsid w:val="00D27A88"/>
    <w:rsid w:val="00D331C6"/>
    <w:rsid w:val="00D35E93"/>
    <w:rsid w:val="00D83A4D"/>
    <w:rsid w:val="00DA1B3E"/>
    <w:rsid w:val="00DB2098"/>
    <w:rsid w:val="00DC6034"/>
    <w:rsid w:val="00DD06CF"/>
    <w:rsid w:val="00DE7953"/>
    <w:rsid w:val="00DF014E"/>
    <w:rsid w:val="00E04465"/>
    <w:rsid w:val="00E217E5"/>
    <w:rsid w:val="00E310D2"/>
    <w:rsid w:val="00E47301"/>
    <w:rsid w:val="00E53A56"/>
    <w:rsid w:val="00EA2D1D"/>
    <w:rsid w:val="00EC2F08"/>
    <w:rsid w:val="00EE122B"/>
    <w:rsid w:val="00F4291E"/>
    <w:rsid w:val="00F559A9"/>
    <w:rsid w:val="00F7160B"/>
    <w:rsid w:val="00F74112"/>
    <w:rsid w:val="00F75691"/>
    <w:rsid w:val="00F8043D"/>
    <w:rsid w:val="00FB252F"/>
    <w:rsid w:val="00FB5387"/>
    <w:rsid w:val="00FC0DF6"/>
    <w:rsid w:val="00FC7303"/>
    <w:rsid w:val="00FD158F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875647"/>
  <w15:docId w15:val="{E29EBF36-26D6-4C55-B137-B787BA9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B3C76"/>
    <w:pPr>
      <w:spacing w:line="293" w:lineRule="exact"/>
      <w:jc w:val="both"/>
    </w:pPr>
  </w:style>
  <w:style w:type="paragraph" w:customStyle="1" w:styleId="Style2">
    <w:name w:val="Style2"/>
    <w:basedOn w:val="Normal"/>
    <w:uiPriority w:val="99"/>
    <w:rsid w:val="000B3C76"/>
    <w:pPr>
      <w:spacing w:line="293" w:lineRule="exact"/>
    </w:pPr>
  </w:style>
  <w:style w:type="paragraph" w:customStyle="1" w:styleId="Style3">
    <w:name w:val="Style3"/>
    <w:basedOn w:val="Normal"/>
    <w:uiPriority w:val="99"/>
    <w:rsid w:val="000B3C76"/>
    <w:pPr>
      <w:spacing w:line="403" w:lineRule="exact"/>
      <w:jc w:val="center"/>
    </w:pPr>
  </w:style>
  <w:style w:type="paragraph" w:customStyle="1" w:styleId="Style4">
    <w:name w:val="Style4"/>
    <w:basedOn w:val="Normal"/>
    <w:uiPriority w:val="99"/>
    <w:rsid w:val="000B3C76"/>
  </w:style>
  <w:style w:type="paragraph" w:customStyle="1" w:styleId="Style5">
    <w:name w:val="Style5"/>
    <w:basedOn w:val="Normal"/>
    <w:uiPriority w:val="99"/>
    <w:rsid w:val="000B3C76"/>
    <w:pPr>
      <w:spacing w:line="293" w:lineRule="exact"/>
      <w:ind w:hanging="346"/>
    </w:pPr>
  </w:style>
  <w:style w:type="paragraph" w:customStyle="1" w:styleId="Style6">
    <w:name w:val="Style6"/>
    <w:basedOn w:val="Normal"/>
    <w:uiPriority w:val="99"/>
    <w:rsid w:val="000B3C76"/>
  </w:style>
  <w:style w:type="paragraph" w:customStyle="1" w:styleId="Style7">
    <w:name w:val="Style7"/>
    <w:basedOn w:val="Normal"/>
    <w:uiPriority w:val="99"/>
    <w:rsid w:val="000B3C76"/>
  </w:style>
  <w:style w:type="paragraph" w:customStyle="1" w:styleId="Style8">
    <w:name w:val="Style8"/>
    <w:basedOn w:val="Normal"/>
    <w:uiPriority w:val="99"/>
    <w:rsid w:val="000B3C76"/>
  </w:style>
  <w:style w:type="paragraph" w:customStyle="1" w:styleId="Style9">
    <w:name w:val="Style9"/>
    <w:basedOn w:val="Normal"/>
    <w:uiPriority w:val="99"/>
    <w:rsid w:val="000B3C76"/>
  </w:style>
  <w:style w:type="paragraph" w:customStyle="1" w:styleId="Style10">
    <w:name w:val="Style10"/>
    <w:basedOn w:val="Normal"/>
    <w:uiPriority w:val="99"/>
    <w:rsid w:val="000B3C76"/>
    <w:pPr>
      <w:spacing w:line="242" w:lineRule="exact"/>
      <w:jc w:val="center"/>
    </w:pPr>
  </w:style>
  <w:style w:type="paragraph" w:customStyle="1" w:styleId="Style11">
    <w:name w:val="Style11"/>
    <w:basedOn w:val="Normal"/>
    <w:uiPriority w:val="99"/>
    <w:rsid w:val="000B3C76"/>
  </w:style>
  <w:style w:type="paragraph" w:customStyle="1" w:styleId="Style12">
    <w:name w:val="Style12"/>
    <w:basedOn w:val="Normal"/>
    <w:uiPriority w:val="99"/>
    <w:rsid w:val="000B3C76"/>
    <w:pPr>
      <w:spacing w:line="298" w:lineRule="exact"/>
      <w:ind w:hanging="240"/>
    </w:pPr>
  </w:style>
  <w:style w:type="character" w:customStyle="1" w:styleId="FontStyle14">
    <w:name w:val="Font Style14"/>
    <w:uiPriority w:val="99"/>
    <w:rsid w:val="000B3C76"/>
    <w:rPr>
      <w:rFonts w:ascii="Calibri" w:hAnsi="Calibri" w:cs="Calibri"/>
      <w:sz w:val="18"/>
      <w:szCs w:val="18"/>
    </w:rPr>
  </w:style>
  <w:style w:type="character" w:customStyle="1" w:styleId="FontStyle15">
    <w:name w:val="Font Style15"/>
    <w:uiPriority w:val="99"/>
    <w:rsid w:val="00892861"/>
    <w:rPr>
      <w:rFonts w:cs="Calibri"/>
      <w:bCs/>
      <w:sz w:val="20"/>
      <w:szCs w:val="20"/>
    </w:rPr>
  </w:style>
  <w:style w:type="character" w:customStyle="1" w:styleId="FontStyle16">
    <w:name w:val="Font Style16"/>
    <w:uiPriority w:val="99"/>
    <w:rsid w:val="005B6D08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0B3C76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FE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94FE7"/>
    <w:rPr>
      <w:rFonts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FE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94FE7"/>
    <w:rPr>
      <w:rFonts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04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30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22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7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194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531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2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5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8880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265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963D-D5BD-4697-A216-68A0CDDA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Kelava</dc:creator>
  <cp:lastModifiedBy>Općina Dekanovec</cp:lastModifiedBy>
  <cp:revision>4</cp:revision>
  <cp:lastPrinted>2015-10-15T11:50:00Z</cp:lastPrinted>
  <dcterms:created xsi:type="dcterms:W3CDTF">2019-04-24T12:14:00Z</dcterms:created>
  <dcterms:modified xsi:type="dcterms:W3CDTF">2019-04-24T12:26:00Z</dcterms:modified>
</cp:coreProperties>
</file>